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56A1" w14:textId="77777777" w:rsidR="00CB596F" w:rsidRPr="00CB596F" w:rsidRDefault="00CB596F" w:rsidP="00CB596F">
      <w:pPr>
        <w:autoSpaceDE w:val="0"/>
        <w:autoSpaceDN w:val="0"/>
        <w:adjustRightInd w:val="0"/>
        <w:spacing w:after="0" w:line="240" w:lineRule="auto"/>
        <w:rPr>
          <w:rFonts w:ascii="BrandonGrotesque-Medium" w:hAnsi="BrandonGrotesque-Medium" w:cs="BrandonGrotesque-Medium"/>
          <w:color w:val="000099"/>
          <w:sz w:val="76"/>
          <w:szCs w:val="76"/>
        </w:rPr>
      </w:pPr>
      <w:r w:rsidRPr="00CB596F">
        <w:rPr>
          <w:rFonts w:ascii="BrandonGrotesque-Medium" w:hAnsi="BrandonGrotesque-Medium" w:cs="BrandonGrotesque-Medium"/>
          <w:color w:val="000099"/>
          <w:sz w:val="76"/>
          <w:szCs w:val="76"/>
        </w:rPr>
        <w:t>IMPROVING OUTCOMES.</w:t>
      </w:r>
    </w:p>
    <w:p w14:paraId="7C0256A2" w14:textId="77777777" w:rsidR="00CB596F" w:rsidRPr="00CB596F" w:rsidRDefault="00CB596F" w:rsidP="00CB596F">
      <w:pPr>
        <w:autoSpaceDE w:val="0"/>
        <w:autoSpaceDN w:val="0"/>
        <w:adjustRightInd w:val="0"/>
        <w:spacing w:after="0" w:line="240" w:lineRule="auto"/>
        <w:rPr>
          <w:rFonts w:ascii="MercuryTextG1-Roman" w:eastAsia="MercuryTextG1-Roman" w:hAnsi="BrandonGrotesque-Medium" w:cs="MercuryTextG1-Roman"/>
          <w:color w:val="000099"/>
          <w:sz w:val="31"/>
          <w:szCs w:val="31"/>
        </w:rPr>
      </w:pPr>
      <w:r w:rsidRPr="00CB596F">
        <w:rPr>
          <w:rFonts w:ascii="BrandonGrotesque-Medium" w:hAnsi="BrandonGrotesque-Medium" w:cs="BrandonGrotesque-Medium"/>
          <w:color w:val="000099"/>
          <w:sz w:val="76"/>
          <w:szCs w:val="76"/>
        </w:rPr>
        <w:t xml:space="preserve">IMPROVING </w:t>
      </w:r>
      <w:r w:rsidRPr="00CB596F">
        <w:rPr>
          <w:rFonts w:ascii="BrandonGrotesque-Black" w:hAnsi="BrandonGrotesque-Black" w:cs="BrandonGrotesque-Black"/>
          <w:color w:val="00B0F0"/>
          <w:sz w:val="76"/>
          <w:szCs w:val="76"/>
        </w:rPr>
        <w:t>LIVES</w:t>
      </w:r>
    </w:p>
    <w:p w14:paraId="7C0256A3" w14:textId="77777777" w:rsidR="00CB596F" w:rsidRPr="00CB596F" w:rsidRDefault="00CB596F" w:rsidP="00CB596F">
      <w:pPr>
        <w:autoSpaceDE w:val="0"/>
        <w:autoSpaceDN w:val="0"/>
        <w:adjustRightInd w:val="0"/>
        <w:spacing w:after="0" w:line="240" w:lineRule="auto"/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</w:pPr>
      <w:r w:rsidRPr="00CB596F"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  <w:t>TREATING ADVANCED HEART FAILURE</w:t>
      </w:r>
    </w:p>
    <w:p w14:paraId="7C0256A4" w14:textId="77777777" w:rsidR="00CB596F" w:rsidRPr="00CB596F" w:rsidRDefault="00CB596F" w:rsidP="00CB596F">
      <w:pPr>
        <w:rPr>
          <w:color w:val="000099"/>
        </w:rPr>
      </w:pPr>
      <w:r w:rsidRPr="00CB596F"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  <w:t>WITH LVAD</w:t>
      </w:r>
    </w:p>
    <w:p w14:paraId="7C0256A5" w14:textId="77777777" w:rsidR="004C1D63" w:rsidRDefault="004C1D63">
      <w:pPr>
        <w:rPr>
          <w:rFonts w:ascii="微軟正黑體" w:eastAsia="微軟正黑體" w:hAnsi="微軟正黑體" w:cs="微軟正黑體"/>
          <w:b/>
          <w:bCs/>
          <w:color w:val="000000" w:themeColor="text1"/>
          <w:sz w:val="20"/>
          <w:szCs w:val="20"/>
        </w:rPr>
      </w:pPr>
      <w:r w:rsidRPr="004C1D63">
        <w:rPr>
          <w:rFonts w:ascii="微軟正黑體" w:eastAsia="微軟正黑體" w:hAnsi="微軟正黑體" w:hint="eastAsia"/>
          <w:color w:val="000000" w:themeColor="text1"/>
        </w:rPr>
        <w:t xml:space="preserve">主辦: </w:t>
      </w:r>
      <w:r w:rsidRPr="004C1D63">
        <w:rPr>
          <w:rFonts w:ascii="微軟正黑體" w:eastAsia="微軟正黑體" w:hAnsi="微軟正黑體" w:cs="Arial"/>
          <w:b/>
          <w:bCs/>
          <w:color w:val="000000" w:themeColor="text1"/>
          <w:sz w:val="20"/>
          <w:szCs w:val="20"/>
        </w:rPr>
        <w:t>台灣胸腔及心臟血管外科學</w:t>
      </w:r>
      <w:r w:rsidRPr="004C1D63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0"/>
          <w:szCs w:val="20"/>
        </w:rPr>
        <w:t>會</w:t>
      </w:r>
    </w:p>
    <w:p w14:paraId="7C0256A6" w14:textId="77777777" w:rsidR="004C1D63" w:rsidRPr="004C1D63" w:rsidRDefault="004C1D63">
      <w:pPr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sz w:val="20"/>
          <w:szCs w:val="20"/>
        </w:rPr>
        <w:t>協辦: 台灣雅培醫療器材有限公司, 台灣亞衛有限公司</w:t>
      </w:r>
    </w:p>
    <w:p w14:paraId="7C0256A7" w14:textId="77777777" w:rsidR="0039327A" w:rsidRDefault="004C1D63">
      <w:pPr>
        <w:rPr>
          <w:rFonts w:ascii="微軟正黑體" w:eastAsia="微軟正黑體" w:hAnsi="微軟正黑體"/>
          <w:color w:val="000000" w:themeColor="text1"/>
        </w:rPr>
      </w:pPr>
      <w:proofErr w:type="gramStart"/>
      <w:r w:rsidRPr="004C1D63">
        <w:rPr>
          <w:rFonts w:ascii="微軟正黑體" w:eastAsia="微軟正黑體" w:hAnsi="微軟正黑體"/>
          <w:color w:val="000000" w:themeColor="text1"/>
        </w:rPr>
        <w:t>Date :</w:t>
      </w:r>
      <w:proofErr w:type="gramEnd"/>
      <w:r w:rsidRPr="004C1D63">
        <w:rPr>
          <w:rFonts w:ascii="微軟正黑體" w:eastAsia="微軟正黑體" w:hAnsi="微軟正黑體"/>
          <w:color w:val="000000" w:themeColor="text1"/>
        </w:rPr>
        <w:t xml:space="preserve"> 24</w:t>
      </w:r>
      <w:r w:rsidRPr="004C1D63">
        <w:rPr>
          <w:rFonts w:ascii="微軟正黑體" w:eastAsia="微軟正黑體" w:hAnsi="微軟正黑體"/>
          <w:color w:val="000000" w:themeColor="text1"/>
          <w:vertAlign w:val="superscript"/>
        </w:rPr>
        <w:t>th</w:t>
      </w:r>
      <w:r w:rsidRPr="004C1D63">
        <w:rPr>
          <w:rFonts w:ascii="微軟正黑體" w:eastAsia="微軟正黑體" w:hAnsi="微軟正黑體"/>
          <w:color w:val="000000" w:themeColor="text1"/>
        </w:rPr>
        <w:t>, Jul, 2020</w:t>
      </w:r>
      <w:r>
        <w:rPr>
          <w:rFonts w:ascii="微軟正黑體" w:eastAsia="微軟正黑體" w:hAnsi="微軟正黑體"/>
          <w:color w:val="000000" w:themeColor="text1"/>
        </w:rPr>
        <w:t xml:space="preserve"> </w:t>
      </w:r>
      <w:r w:rsidR="0039327A">
        <w:rPr>
          <w:rFonts w:ascii="微軟正黑體" w:eastAsia="微軟正黑體" w:hAnsi="微軟正黑體"/>
          <w:color w:val="000000" w:themeColor="text1"/>
        </w:rPr>
        <w:t xml:space="preserve">. </w:t>
      </w:r>
      <w:bookmarkStart w:id="0" w:name="_GoBack"/>
      <w:bookmarkEnd w:id="0"/>
    </w:p>
    <w:p w14:paraId="7C0256A8" w14:textId="77777777" w:rsidR="00CB596F" w:rsidRPr="004C1D63" w:rsidRDefault="0039327A">
      <w:pPr>
        <w:rPr>
          <w:rFonts w:ascii="微軟正黑體" w:eastAsia="微軟正黑體" w:hAnsi="微軟正黑體"/>
          <w:color w:val="000000" w:themeColor="text1"/>
        </w:rPr>
      </w:pPr>
      <w:proofErr w:type="gramStart"/>
      <w:r>
        <w:rPr>
          <w:rFonts w:ascii="微軟正黑體" w:eastAsia="微軟正黑體" w:hAnsi="微軟正黑體"/>
          <w:color w:val="000000" w:themeColor="text1"/>
        </w:rPr>
        <w:t>Time :</w:t>
      </w:r>
      <w:proofErr w:type="gramEnd"/>
      <w:r>
        <w:rPr>
          <w:rFonts w:ascii="微軟正黑體" w:eastAsia="微軟正黑體" w:hAnsi="微軟正黑體"/>
          <w:color w:val="000000" w:themeColor="text1"/>
        </w:rPr>
        <w:t xml:space="preserve"> 18:30~21:00</w:t>
      </w:r>
    </w:p>
    <w:p w14:paraId="7C0256A9" w14:textId="77777777" w:rsidR="004C1D63" w:rsidRDefault="004C1D63">
      <w:r w:rsidRPr="004C1D63">
        <w:rPr>
          <w:rFonts w:ascii="微軟正黑體" w:eastAsia="微軟正黑體" w:hAnsi="微軟正黑體"/>
          <w:color w:val="000000" w:themeColor="text1"/>
        </w:rPr>
        <w:t>Venue:</w:t>
      </w:r>
      <w:r w:rsidRPr="004C1D63">
        <w:rPr>
          <w:rFonts w:ascii="微軟正黑體" w:eastAsia="微軟正黑體" w:hAnsi="微軟正黑體" w:hint="eastAsia"/>
          <w:color w:val="000000" w:themeColor="text1"/>
        </w:rPr>
        <w:t xml:space="preserve"> 台北國賓大飯店</w:t>
      </w:r>
      <w:r w:rsidR="002632B7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5C7F2F">
        <w:rPr>
          <w:rFonts w:ascii="微軟正黑體" w:eastAsia="微軟正黑體" w:hAnsi="微軟正黑體" w:hint="eastAsia"/>
          <w:color w:val="000000" w:themeColor="text1"/>
        </w:rPr>
        <w:t>２樓國際</w:t>
      </w:r>
      <w:r w:rsidR="002632B7">
        <w:rPr>
          <w:rFonts w:ascii="微軟正黑體" w:eastAsia="微軟正黑體" w:hAnsi="微軟正黑體" w:hint="eastAsia"/>
          <w:color w:val="000000" w:themeColor="text1"/>
        </w:rPr>
        <w:t>廳</w:t>
      </w:r>
    </w:p>
    <w:tbl>
      <w:tblPr>
        <w:tblStyle w:val="4-5"/>
        <w:tblW w:w="83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1417"/>
        <w:gridCol w:w="1701"/>
      </w:tblGrid>
      <w:tr w:rsidR="004C1D63" w14:paraId="7C0256AE" w14:textId="77777777" w:rsidTr="001D3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AA" w14:textId="77777777" w:rsidR="004C1D63" w:rsidRDefault="004C1D63" w:rsidP="00974C7D">
            <w:pPr>
              <w:spacing w:after="240" w:line="330" w:lineRule="atLeast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Time</w:t>
            </w:r>
          </w:p>
        </w:tc>
        <w:tc>
          <w:tcPr>
            <w:tcW w:w="4253" w:type="dxa"/>
          </w:tcPr>
          <w:p w14:paraId="7C0256AB" w14:textId="77777777" w:rsidR="004C1D63" w:rsidRDefault="004C1D63" w:rsidP="00974C7D">
            <w:pPr>
              <w:spacing w:after="240" w:line="33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Topics</w:t>
            </w:r>
          </w:p>
        </w:tc>
        <w:tc>
          <w:tcPr>
            <w:tcW w:w="1417" w:type="dxa"/>
          </w:tcPr>
          <w:p w14:paraId="7C0256AC" w14:textId="77777777" w:rsidR="004C1D63" w:rsidRDefault="004C1D63" w:rsidP="00974C7D">
            <w:pPr>
              <w:spacing w:after="240" w:line="33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Speaker</w:t>
            </w:r>
          </w:p>
        </w:tc>
        <w:tc>
          <w:tcPr>
            <w:tcW w:w="1701" w:type="dxa"/>
          </w:tcPr>
          <w:p w14:paraId="7C0256AD" w14:textId="77777777" w:rsidR="004C1D63" w:rsidRDefault="004C1D63" w:rsidP="00974C7D">
            <w:pPr>
              <w:spacing w:after="240" w:line="33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Moderator</w:t>
            </w:r>
          </w:p>
        </w:tc>
      </w:tr>
      <w:tr w:rsidR="004C1D63" w:rsidRPr="008B03A6" w14:paraId="7C0256B3" w14:textId="77777777" w:rsidTr="001D3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AF" w14:textId="77777777" w:rsidR="004C1D63" w:rsidRPr="008B03A6" w:rsidRDefault="0039327A" w:rsidP="00974C7D">
            <w:pPr>
              <w:spacing w:after="240" w:line="330" w:lineRule="atLeast"/>
              <w:jc w:val="both"/>
              <w:rPr>
                <w:rFonts w:cs="新細明體"/>
                <w:b w:val="0"/>
              </w:rPr>
            </w:pPr>
            <w:r w:rsidRPr="008B03A6">
              <w:rPr>
                <w:rFonts w:cs="新細明體"/>
                <w:b w:val="0"/>
              </w:rPr>
              <w:t>18:00~18:30</w:t>
            </w:r>
          </w:p>
        </w:tc>
        <w:tc>
          <w:tcPr>
            <w:tcW w:w="4253" w:type="dxa"/>
          </w:tcPr>
          <w:p w14:paraId="7C0256B0" w14:textId="77777777" w:rsidR="004C1D63" w:rsidRPr="008B03A6" w:rsidRDefault="004C1D63" w:rsidP="00974C7D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B03A6">
              <w:rPr>
                <w:rFonts w:eastAsia="Times New Roman" w:cs="Times New Roman"/>
              </w:rPr>
              <w:t>Reception</w:t>
            </w:r>
          </w:p>
        </w:tc>
        <w:tc>
          <w:tcPr>
            <w:tcW w:w="1417" w:type="dxa"/>
          </w:tcPr>
          <w:p w14:paraId="7C0256B1" w14:textId="77777777" w:rsidR="004C1D63" w:rsidRPr="008B03A6" w:rsidRDefault="004C1D63" w:rsidP="00974C7D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 w:cs="Times New Roman"/>
              </w:rPr>
            </w:pPr>
          </w:p>
        </w:tc>
        <w:tc>
          <w:tcPr>
            <w:tcW w:w="1701" w:type="dxa"/>
          </w:tcPr>
          <w:p w14:paraId="7C0256B2" w14:textId="77777777" w:rsidR="004C1D63" w:rsidRPr="008B03A6" w:rsidRDefault="004C1D63" w:rsidP="00974C7D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8B03A6" w:rsidRPr="008B03A6" w14:paraId="7C0256B7" w14:textId="77777777" w:rsidTr="001D3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B4" w14:textId="77777777" w:rsidR="008B03A6" w:rsidRPr="008B03A6" w:rsidRDefault="008B03A6" w:rsidP="004C1D63">
            <w:pPr>
              <w:spacing w:after="240" w:line="330" w:lineRule="atLeast"/>
              <w:jc w:val="both"/>
              <w:rPr>
                <w:rFonts w:cs="新細明體"/>
                <w:b w:val="0"/>
              </w:rPr>
            </w:pPr>
            <w:r w:rsidRPr="008B03A6">
              <w:rPr>
                <w:rFonts w:cs="新細明體"/>
                <w:b w:val="0"/>
              </w:rPr>
              <w:t>18:30~18:35</w:t>
            </w:r>
          </w:p>
        </w:tc>
        <w:tc>
          <w:tcPr>
            <w:tcW w:w="4253" w:type="dxa"/>
          </w:tcPr>
          <w:p w14:paraId="7C0256B5" w14:textId="77777777" w:rsidR="008B03A6" w:rsidRPr="008B03A6" w:rsidRDefault="008B03A6" w:rsidP="004C1D63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</w:rPr>
            </w:pPr>
            <w:r w:rsidRPr="008B03A6">
              <w:rPr>
                <w:rFonts w:cs="新細明體"/>
                <w:lang w:eastAsia="zh-TW"/>
              </w:rPr>
              <w:t>Opening Remarks</w:t>
            </w:r>
          </w:p>
        </w:tc>
        <w:tc>
          <w:tcPr>
            <w:tcW w:w="3118" w:type="dxa"/>
            <w:gridSpan w:val="2"/>
          </w:tcPr>
          <w:p w14:paraId="7C0256B6" w14:textId="77777777" w:rsidR="008B03A6" w:rsidRPr="008B03A6" w:rsidRDefault="008B03A6" w:rsidP="004C1D63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="Times New Roman"/>
              </w:rPr>
            </w:pPr>
            <w:r w:rsidRPr="008B03A6">
              <w:rPr>
                <w:rFonts w:eastAsia="微軟正黑體" w:cs="新細明體"/>
                <w:lang w:eastAsia="zh-TW"/>
              </w:rPr>
              <w:t>蔡建松理事長</w:t>
            </w:r>
          </w:p>
        </w:tc>
      </w:tr>
      <w:tr w:rsidR="004C1D63" w:rsidRPr="008B03A6" w14:paraId="7C0256BC" w14:textId="77777777" w:rsidTr="001D3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B8" w14:textId="77777777" w:rsidR="004C1D63" w:rsidRPr="008B03A6" w:rsidRDefault="0039327A" w:rsidP="004C1D63">
            <w:pPr>
              <w:spacing w:after="240" w:line="330" w:lineRule="atLeast"/>
              <w:jc w:val="both"/>
              <w:rPr>
                <w:rFonts w:eastAsia="Times New Roman" w:cs="Times New Roman"/>
                <w:b w:val="0"/>
              </w:rPr>
            </w:pPr>
            <w:r w:rsidRPr="008B03A6">
              <w:rPr>
                <w:rFonts w:eastAsia="Times New Roman" w:cs="Times New Roman"/>
                <w:b w:val="0"/>
              </w:rPr>
              <w:t>18:35~1</w:t>
            </w:r>
            <w:r w:rsidRPr="008B03A6">
              <w:rPr>
                <w:rFonts w:eastAsiaTheme="minorEastAsia" w:cs="Times New Roman"/>
                <w:b w:val="0"/>
                <w:lang w:eastAsia="zh-TW"/>
              </w:rPr>
              <w:t>8:55</w:t>
            </w:r>
          </w:p>
        </w:tc>
        <w:tc>
          <w:tcPr>
            <w:tcW w:w="4253" w:type="dxa"/>
          </w:tcPr>
          <w:p w14:paraId="7C0256B9" w14:textId="77777777" w:rsidR="004C1D63" w:rsidRPr="008B03A6" w:rsidRDefault="004C1D63" w:rsidP="004C1D63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B03A6">
              <w:rPr>
                <w:rFonts w:eastAsia="Times New Roman" w:cs="Times New Roman"/>
              </w:rPr>
              <w:t xml:space="preserve">Evidence based Success of LVAD-What do we learn from 2019 ISHLT annual report? </w:t>
            </w:r>
          </w:p>
        </w:tc>
        <w:tc>
          <w:tcPr>
            <w:tcW w:w="1417" w:type="dxa"/>
          </w:tcPr>
          <w:p w14:paraId="7C0256BA" w14:textId="77777777" w:rsidR="004C1D63" w:rsidRPr="008B03A6" w:rsidRDefault="00646247" w:rsidP="004C1D63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 w:cs="Times New Roman"/>
              </w:rPr>
            </w:pPr>
            <w:r>
              <w:rPr>
                <w:rFonts w:eastAsia="微軟正黑體" w:cs="新細明體" w:hint="eastAsia"/>
                <w:lang w:eastAsia="zh-TW"/>
              </w:rPr>
              <w:t>陳益祥教授</w:t>
            </w:r>
          </w:p>
        </w:tc>
        <w:tc>
          <w:tcPr>
            <w:tcW w:w="1701" w:type="dxa"/>
          </w:tcPr>
          <w:p w14:paraId="7C0256BB" w14:textId="77777777" w:rsidR="004C1D63" w:rsidRPr="008B03A6" w:rsidRDefault="0039327A" w:rsidP="004C1D63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B03A6">
              <w:rPr>
                <w:rFonts w:eastAsia="微軟正黑體" w:cs="新細明體"/>
                <w:lang w:eastAsia="zh-TW"/>
              </w:rPr>
              <w:t>蔡建松理事長</w:t>
            </w:r>
          </w:p>
        </w:tc>
      </w:tr>
      <w:tr w:rsidR="004C1D63" w:rsidRPr="008B03A6" w14:paraId="7C0256C1" w14:textId="77777777" w:rsidTr="001D3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BD" w14:textId="77777777" w:rsidR="004C1D63" w:rsidRPr="008B03A6" w:rsidRDefault="0039327A" w:rsidP="004C1D63">
            <w:pPr>
              <w:spacing w:after="240" w:line="330" w:lineRule="atLeast"/>
              <w:jc w:val="both"/>
              <w:rPr>
                <w:rFonts w:eastAsia="Times New Roman" w:cs="Times New Roman"/>
                <w:b w:val="0"/>
              </w:rPr>
            </w:pPr>
            <w:r w:rsidRPr="008B03A6">
              <w:rPr>
                <w:rFonts w:eastAsia="Times New Roman" w:cs="Times New Roman"/>
                <w:b w:val="0"/>
              </w:rPr>
              <w:t>1</w:t>
            </w:r>
            <w:r w:rsidRPr="008B03A6">
              <w:rPr>
                <w:rFonts w:eastAsiaTheme="minorEastAsia" w:cs="Times New Roman"/>
                <w:b w:val="0"/>
                <w:lang w:eastAsia="zh-TW"/>
              </w:rPr>
              <w:t>8:55~19:15</w:t>
            </w:r>
          </w:p>
        </w:tc>
        <w:tc>
          <w:tcPr>
            <w:tcW w:w="4253" w:type="dxa"/>
          </w:tcPr>
          <w:p w14:paraId="7C0256BE" w14:textId="77777777" w:rsidR="004C1D63" w:rsidRPr="008B03A6" w:rsidRDefault="004C1D63" w:rsidP="004C1D63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B03A6">
              <w:rPr>
                <w:rFonts w:eastAsia="Times New Roman" w:cs="Times New Roman"/>
              </w:rPr>
              <w:t>Current status of LVAD in Taiwan</w:t>
            </w:r>
          </w:p>
        </w:tc>
        <w:tc>
          <w:tcPr>
            <w:tcW w:w="1417" w:type="dxa"/>
          </w:tcPr>
          <w:p w14:paraId="7C0256BF" w14:textId="77777777" w:rsidR="004C1D63" w:rsidRPr="008B03A6" w:rsidRDefault="004C1D63" w:rsidP="004C1D63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="新細明體"/>
              </w:rPr>
            </w:pPr>
            <w:r w:rsidRPr="008B03A6">
              <w:rPr>
                <w:rFonts w:eastAsia="微軟正黑體" w:cs="新細明體"/>
                <w:lang w:eastAsia="zh-TW"/>
              </w:rPr>
              <w:t>蔡宜廷主任</w:t>
            </w:r>
          </w:p>
        </w:tc>
        <w:tc>
          <w:tcPr>
            <w:tcW w:w="1701" w:type="dxa"/>
          </w:tcPr>
          <w:p w14:paraId="7C0256C0" w14:textId="77777777" w:rsidR="004C1D63" w:rsidRPr="008B03A6" w:rsidRDefault="0039327A" w:rsidP="004C1D63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B03A6">
              <w:rPr>
                <w:rFonts w:eastAsia="微軟正黑體" w:cs="新細明體"/>
                <w:lang w:eastAsia="zh-TW"/>
              </w:rPr>
              <w:t>蔡建松理事長</w:t>
            </w:r>
          </w:p>
        </w:tc>
      </w:tr>
      <w:tr w:rsidR="008B03A6" w:rsidRPr="008B03A6" w14:paraId="7C0256C6" w14:textId="77777777" w:rsidTr="001D3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C2" w14:textId="77777777" w:rsidR="0039327A" w:rsidRPr="008B03A6" w:rsidRDefault="0039327A" w:rsidP="0039327A">
            <w:pPr>
              <w:spacing w:after="240" w:line="330" w:lineRule="atLeast"/>
              <w:jc w:val="both"/>
              <w:rPr>
                <w:rFonts w:eastAsia="Times New Roman" w:cs="Times New Roman"/>
                <w:b w:val="0"/>
              </w:rPr>
            </w:pPr>
            <w:r w:rsidRPr="008B03A6">
              <w:rPr>
                <w:rFonts w:eastAsia="Times New Roman" w:cs="Times New Roman"/>
                <w:b w:val="0"/>
              </w:rPr>
              <w:t>1</w:t>
            </w:r>
            <w:r w:rsidRPr="008B03A6">
              <w:rPr>
                <w:rFonts w:eastAsiaTheme="minorEastAsia" w:cs="Times New Roman"/>
                <w:b w:val="0"/>
                <w:lang w:eastAsia="zh-TW"/>
              </w:rPr>
              <w:t>9:15~19:35</w:t>
            </w:r>
          </w:p>
        </w:tc>
        <w:tc>
          <w:tcPr>
            <w:tcW w:w="4253" w:type="dxa"/>
          </w:tcPr>
          <w:p w14:paraId="7C0256C3" w14:textId="77777777" w:rsidR="0039327A" w:rsidRPr="008B03A6" w:rsidRDefault="00DE7022" w:rsidP="0039327A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</w:rPr>
              <w:t>Review of Right Heart Failure in Patients with LVAD</w:t>
            </w:r>
          </w:p>
        </w:tc>
        <w:tc>
          <w:tcPr>
            <w:tcW w:w="1417" w:type="dxa"/>
          </w:tcPr>
          <w:p w14:paraId="7C0256C4" w14:textId="77777777" w:rsidR="0039327A" w:rsidRPr="008B03A6" w:rsidRDefault="00B17923" w:rsidP="0039327A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新細明體"/>
                <w:lang w:eastAsia="zh-TW"/>
              </w:rPr>
            </w:pPr>
            <w:r w:rsidRPr="00B17923">
              <w:rPr>
                <w:rFonts w:cs="新細明體" w:hint="eastAsia"/>
                <w:lang w:eastAsia="zh-TW"/>
              </w:rPr>
              <w:t>林鼎詔醫師</w:t>
            </w:r>
          </w:p>
        </w:tc>
        <w:tc>
          <w:tcPr>
            <w:tcW w:w="1701" w:type="dxa"/>
          </w:tcPr>
          <w:p w14:paraId="7C0256C5" w14:textId="77777777" w:rsidR="00D33514" w:rsidRPr="00646247" w:rsidRDefault="007D6B74" w:rsidP="0039327A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2F5496" w:themeColor="accent1" w:themeShade="BF"/>
                <w:lang w:eastAsia="zh-TW"/>
              </w:rPr>
            </w:pPr>
            <w:r w:rsidRPr="008B03A6">
              <w:rPr>
                <w:rFonts w:eastAsia="微軟正黑體" w:cs="新細明體"/>
                <w:lang w:eastAsia="zh-TW"/>
              </w:rPr>
              <w:t>蔡建松理事長</w:t>
            </w:r>
          </w:p>
        </w:tc>
      </w:tr>
      <w:tr w:rsidR="0039327A" w:rsidRPr="008B03A6" w14:paraId="7C0256CB" w14:textId="77777777" w:rsidTr="001D3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C7" w14:textId="77777777" w:rsidR="0039327A" w:rsidRPr="008B03A6" w:rsidRDefault="0039327A" w:rsidP="0039327A">
            <w:pPr>
              <w:spacing w:after="240" w:line="330" w:lineRule="atLeast"/>
              <w:jc w:val="both"/>
              <w:rPr>
                <w:rFonts w:eastAsia="Times New Roman" w:cs="Times New Roman"/>
                <w:b w:val="0"/>
              </w:rPr>
            </w:pPr>
            <w:r w:rsidRPr="008B03A6">
              <w:rPr>
                <w:rFonts w:eastAsia="Times New Roman" w:cs="Times New Roman"/>
                <w:b w:val="0"/>
              </w:rPr>
              <w:t>1</w:t>
            </w:r>
            <w:r w:rsidRPr="008B03A6">
              <w:rPr>
                <w:rFonts w:eastAsiaTheme="minorEastAsia" w:cs="Times New Roman"/>
                <w:b w:val="0"/>
                <w:lang w:eastAsia="zh-TW"/>
              </w:rPr>
              <w:t>9:35~19:55</w:t>
            </w:r>
          </w:p>
        </w:tc>
        <w:tc>
          <w:tcPr>
            <w:tcW w:w="4253" w:type="dxa"/>
          </w:tcPr>
          <w:p w14:paraId="7C0256C8" w14:textId="77777777" w:rsidR="0039327A" w:rsidRPr="008B03A6" w:rsidRDefault="0039327A" w:rsidP="0039327A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B03A6">
              <w:rPr>
                <w:rFonts w:eastAsia="MercuryTextG1-Semibold" w:cs="MercuryTextG1-Semibold"/>
              </w:rPr>
              <w:t>Advancements in the management of the driveline (DL)</w:t>
            </w:r>
          </w:p>
        </w:tc>
        <w:tc>
          <w:tcPr>
            <w:tcW w:w="1417" w:type="dxa"/>
          </w:tcPr>
          <w:p w14:paraId="7C0256C9" w14:textId="77777777" w:rsidR="0039327A" w:rsidRPr="008B03A6" w:rsidRDefault="0039327A" w:rsidP="0039327A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</w:rPr>
            </w:pPr>
            <w:r w:rsidRPr="008B03A6">
              <w:rPr>
                <w:rFonts w:cs="新細明體"/>
                <w:lang w:eastAsia="zh-TW"/>
              </w:rPr>
              <w:t>許博順醫師</w:t>
            </w:r>
          </w:p>
        </w:tc>
        <w:tc>
          <w:tcPr>
            <w:tcW w:w="1701" w:type="dxa"/>
          </w:tcPr>
          <w:p w14:paraId="7C0256CA" w14:textId="77777777" w:rsidR="0039327A" w:rsidRPr="00646247" w:rsidRDefault="007D6B74" w:rsidP="00D604C7">
            <w:pPr>
              <w:tabs>
                <w:tab w:val="center" w:pos="990"/>
              </w:tabs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2F5496" w:themeColor="accent1" w:themeShade="BF"/>
              </w:rPr>
            </w:pPr>
            <w:r w:rsidRPr="008B03A6">
              <w:rPr>
                <w:rFonts w:eastAsia="微軟正黑體" w:cs="新細明體"/>
                <w:lang w:eastAsia="zh-TW"/>
              </w:rPr>
              <w:t>蔡建松理事長</w:t>
            </w:r>
          </w:p>
        </w:tc>
      </w:tr>
      <w:tr w:rsidR="0039327A" w:rsidRPr="008B03A6" w14:paraId="7C0256D0" w14:textId="77777777" w:rsidTr="001D3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CC" w14:textId="77777777" w:rsidR="0039327A" w:rsidRPr="008B03A6" w:rsidRDefault="0039327A" w:rsidP="0039327A">
            <w:pPr>
              <w:spacing w:after="240" w:line="330" w:lineRule="atLeast"/>
              <w:jc w:val="both"/>
              <w:rPr>
                <w:rFonts w:eastAsia="Times New Roman" w:cs="Times New Roman"/>
                <w:b w:val="0"/>
              </w:rPr>
            </w:pPr>
            <w:r w:rsidRPr="008B03A6">
              <w:rPr>
                <w:rFonts w:eastAsiaTheme="minorEastAsia" w:cs="Times New Roman"/>
                <w:b w:val="0"/>
                <w:lang w:eastAsia="zh-TW"/>
              </w:rPr>
              <w:t>19:55~20:</w:t>
            </w:r>
            <w:r w:rsidR="00B06020">
              <w:rPr>
                <w:rFonts w:eastAsiaTheme="minorEastAsia" w:cs="Times New Roman" w:hint="eastAsia"/>
                <w:b w:val="0"/>
                <w:lang w:eastAsia="zh-TW"/>
              </w:rPr>
              <w:t>50</w:t>
            </w:r>
          </w:p>
        </w:tc>
        <w:tc>
          <w:tcPr>
            <w:tcW w:w="4253" w:type="dxa"/>
          </w:tcPr>
          <w:p w14:paraId="7C0256CD" w14:textId="77777777" w:rsidR="0039327A" w:rsidRPr="008B03A6" w:rsidRDefault="00B06020" w:rsidP="0039327A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B03A6">
              <w:rPr>
                <w:rFonts w:eastAsia="MercuryTextG1-Semibold" w:cs="MercuryTextG1-Semibold"/>
                <w:lang w:eastAsia="zh-TW"/>
              </w:rPr>
              <w:t>P</w:t>
            </w:r>
            <w:r w:rsidRPr="008B03A6">
              <w:rPr>
                <w:rFonts w:eastAsia="MercuryTextG1-Semibold" w:cs="MercuryTextG1-Semibold"/>
              </w:rPr>
              <w:t>anel Discussion</w:t>
            </w:r>
          </w:p>
        </w:tc>
        <w:tc>
          <w:tcPr>
            <w:tcW w:w="1417" w:type="dxa"/>
          </w:tcPr>
          <w:p w14:paraId="7C0256CE" w14:textId="77777777" w:rsidR="0039327A" w:rsidRPr="008B03A6" w:rsidRDefault="00B06020" w:rsidP="0039327A">
            <w:pPr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新細明體"/>
              </w:rPr>
            </w:pPr>
            <w:r w:rsidRPr="00B06020">
              <w:rPr>
                <w:rFonts w:cs="新細明體" w:hint="eastAsia"/>
                <w:lang w:eastAsia="zh-TW"/>
              </w:rPr>
              <w:t>ALL</w:t>
            </w:r>
          </w:p>
        </w:tc>
        <w:tc>
          <w:tcPr>
            <w:tcW w:w="1701" w:type="dxa"/>
          </w:tcPr>
          <w:p w14:paraId="7C0256CF" w14:textId="77777777" w:rsidR="0039327A" w:rsidRPr="00646247" w:rsidRDefault="007D6B74" w:rsidP="00D604C7">
            <w:pPr>
              <w:tabs>
                <w:tab w:val="center" w:pos="990"/>
              </w:tabs>
              <w:spacing w:after="240"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2F5496" w:themeColor="accent1" w:themeShade="BF"/>
              </w:rPr>
            </w:pPr>
            <w:r w:rsidRPr="008B03A6">
              <w:rPr>
                <w:rFonts w:eastAsia="微軟正黑體" w:cs="新細明體"/>
                <w:lang w:eastAsia="zh-TW"/>
              </w:rPr>
              <w:t>蔡建松理事長</w:t>
            </w:r>
          </w:p>
        </w:tc>
      </w:tr>
      <w:tr w:rsidR="008B03A6" w:rsidRPr="008B03A6" w14:paraId="7C0256D4" w14:textId="77777777" w:rsidTr="001D3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C0256D1" w14:textId="77777777" w:rsidR="008B03A6" w:rsidRPr="008B03A6" w:rsidRDefault="008B03A6" w:rsidP="008B03A6">
            <w:pPr>
              <w:spacing w:after="240" w:line="330" w:lineRule="atLeast"/>
              <w:jc w:val="both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20:50~21:00</w:t>
            </w:r>
          </w:p>
        </w:tc>
        <w:tc>
          <w:tcPr>
            <w:tcW w:w="4253" w:type="dxa"/>
          </w:tcPr>
          <w:p w14:paraId="7C0256D2" w14:textId="77777777" w:rsidR="008B03A6" w:rsidRPr="008B03A6" w:rsidRDefault="008B03A6" w:rsidP="008B03A6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curyTextG1-Semibold" w:cs="MercuryTextG1-Semibold"/>
              </w:rPr>
            </w:pPr>
            <w:r>
              <w:rPr>
                <w:rFonts w:eastAsia="MercuryTextG1-Semibold" w:cs="MercuryTextG1-Semibold"/>
              </w:rPr>
              <w:t>Closing Remarks</w:t>
            </w:r>
          </w:p>
        </w:tc>
        <w:tc>
          <w:tcPr>
            <w:tcW w:w="3118" w:type="dxa"/>
            <w:gridSpan w:val="2"/>
          </w:tcPr>
          <w:p w14:paraId="7C0256D3" w14:textId="77777777" w:rsidR="008B03A6" w:rsidRPr="008B03A6" w:rsidRDefault="008B03A6" w:rsidP="008B03A6">
            <w:pPr>
              <w:spacing w:after="240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="新細明體"/>
              </w:rPr>
            </w:pPr>
            <w:r w:rsidRPr="008B03A6">
              <w:rPr>
                <w:rFonts w:eastAsia="微軟正黑體" w:cs="新細明體"/>
                <w:lang w:eastAsia="zh-TW"/>
              </w:rPr>
              <w:t>蔡建松理事長</w:t>
            </w:r>
          </w:p>
        </w:tc>
      </w:tr>
    </w:tbl>
    <w:p w14:paraId="7C0256D5" w14:textId="77777777" w:rsidR="00CB596F" w:rsidRDefault="00CB596F" w:rsidP="008B03A6"/>
    <w:sectPr w:rsidR="00CB596F" w:rsidSect="00C06A13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56D8" w14:textId="77777777" w:rsidR="00E708F3" w:rsidRDefault="00E708F3" w:rsidP="00736491">
      <w:pPr>
        <w:spacing w:after="0" w:line="240" w:lineRule="auto"/>
      </w:pPr>
      <w:r>
        <w:separator/>
      </w:r>
    </w:p>
  </w:endnote>
  <w:endnote w:type="continuationSeparator" w:id="0">
    <w:p w14:paraId="7C0256D9" w14:textId="77777777" w:rsidR="00E708F3" w:rsidRDefault="00E708F3" w:rsidP="0073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Grotesqu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TextG1-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BrandonGrotesque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curyTextG1-Semi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256D6" w14:textId="77777777" w:rsidR="00E708F3" w:rsidRDefault="00E708F3" w:rsidP="00736491">
      <w:pPr>
        <w:spacing w:after="0" w:line="240" w:lineRule="auto"/>
      </w:pPr>
      <w:r>
        <w:separator/>
      </w:r>
    </w:p>
  </w:footnote>
  <w:footnote w:type="continuationSeparator" w:id="0">
    <w:p w14:paraId="7C0256D7" w14:textId="77777777" w:rsidR="00E708F3" w:rsidRDefault="00E708F3" w:rsidP="00736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6F"/>
    <w:rsid w:val="001D31F3"/>
    <w:rsid w:val="002632B7"/>
    <w:rsid w:val="0039327A"/>
    <w:rsid w:val="0045054E"/>
    <w:rsid w:val="004C1D63"/>
    <w:rsid w:val="005C7F2F"/>
    <w:rsid w:val="005D7BC8"/>
    <w:rsid w:val="00646247"/>
    <w:rsid w:val="00736491"/>
    <w:rsid w:val="007D6B74"/>
    <w:rsid w:val="0084714B"/>
    <w:rsid w:val="008B03A6"/>
    <w:rsid w:val="00954435"/>
    <w:rsid w:val="00B06020"/>
    <w:rsid w:val="00B17923"/>
    <w:rsid w:val="00B41B1A"/>
    <w:rsid w:val="00C06A13"/>
    <w:rsid w:val="00CB596F"/>
    <w:rsid w:val="00D33514"/>
    <w:rsid w:val="00D604C7"/>
    <w:rsid w:val="00DE7022"/>
    <w:rsid w:val="00E708F3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0256A1"/>
  <w15:chartTrackingRefBased/>
  <w15:docId w15:val="{58D88552-9889-426D-9338-DE7F58F7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5">
    <w:name w:val="Grid Table 4 Accent 5"/>
    <w:basedOn w:val="a1"/>
    <w:uiPriority w:val="49"/>
    <w:rsid w:val="004C1D63"/>
    <w:pPr>
      <w:spacing w:after="0" w:line="240" w:lineRule="auto"/>
    </w:pPr>
    <w:rPr>
      <w:rFonts w:eastAsia="新細明體"/>
      <w:sz w:val="24"/>
      <w:szCs w:val="24"/>
      <w:lang w:val="en-SG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3">
    <w:name w:val="header"/>
    <w:basedOn w:val="a"/>
    <w:link w:val="a4"/>
    <w:uiPriority w:val="99"/>
    <w:unhideWhenUsed/>
    <w:rsid w:val="00736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4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4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Gillian</dc:creator>
  <cp:keywords/>
  <dc:description/>
  <cp:lastModifiedBy>麗雪 江</cp:lastModifiedBy>
  <cp:revision>4</cp:revision>
  <cp:lastPrinted>2020-07-16T03:32:00Z</cp:lastPrinted>
  <dcterms:created xsi:type="dcterms:W3CDTF">2020-07-16T09:09:00Z</dcterms:created>
  <dcterms:modified xsi:type="dcterms:W3CDTF">2020-07-16T13:35:00Z</dcterms:modified>
</cp:coreProperties>
</file>