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E" w:rsidRPr="00E16995" w:rsidRDefault="0085409E" w:rsidP="00E16995">
      <w:pPr>
        <w:widowControl/>
        <w:shd w:val="clear" w:color="auto" w:fill="FFFFFF"/>
        <w:spacing w:line="360" w:lineRule="auto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各位</w:t>
      </w:r>
      <w:bookmarkStart w:id="0" w:name="14c2b1a4a1d7c54b_14c2b142790c343e__GoBac"/>
      <w:bookmarkEnd w:id="0"/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醫學先進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 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您好，</w:t>
      </w:r>
    </w:p>
    <w:p w:rsidR="001B5D8E" w:rsidRPr="00E16995" w:rsidRDefault="0085409E" w:rsidP="00E16995">
      <w:pPr>
        <w:widowControl/>
        <w:shd w:val="clear" w:color="auto" w:fill="FFFFFF"/>
        <w:spacing w:line="360" w:lineRule="auto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   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第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33</w:t>
      </w:r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次南區心臟血管</w:t>
      </w:r>
      <w:proofErr w:type="gramStart"/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外科暨體外</w:t>
      </w:r>
      <w:proofErr w:type="gramEnd"/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循環研討會擬訂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於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104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年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5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月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30</w:t>
      </w:r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日假台南大億麗</w:t>
      </w:r>
      <w:proofErr w:type="gramStart"/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緻</w:t>
      </w:r>
      <w:proofErr w:type="gramEnd"/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酒店舉行</w:t>
      </w:r>
      <w:r w:rsidR="001B5D8E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。除了</w:t>
      </w:r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特邀紐約大學醫學院心胸外科醫師</w:t>
      </w:r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Dr. Gilbert </w:t>
      </w:r>
      <w:proofErr w:type="spellStart"/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Hin</w:t>
      </w:r>
      <w:proofErr w:type="spellEnd"/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Lung Tang</w:t>
      </w:r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蒞臨演講，演講題目為「</w:t>
      </w:r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TEVAR in Type B Aortic Dissection: The Good, The Bad and How to Avoid the Ugly.</w:t>
      </w:r>
      <w:r w:rsidR="001B5D8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」</w:t>
      </w:r>
      <w:r w:rsidR="001B5D8E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之外，另有準備精彩演講專題如下：</w:t>
      </w:r>
    </w:p>
    <w:p w:rsidR="001B5D8E" w:rsidRPr="00E16995" w:rsidRDefault="001B5D8E" w:rsidP="00E16995">
      <w:pPr>
        <w:pStyle w:val="a8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「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Less invasive mitral repair, robotic or mini-thoracotomy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?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」</w:t>
      </w:r>
    </w:p>
    <w:p w:rsidR="001B5D8E" w:rsidRPr="00E16995" w:rsidRDefault="001B5D8E" w:rsidP="00E16995">
      <w:pPr>
        <w:pStyle w:val="a8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「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Chronic type B dissection, open repair or endovascular stent grafting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?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」</w:t>
      </w:r>
    </w:p>
    <w:p w:rsidR="001B5D8E" w:rsidRPr="00E16995" w:rsidRDefault="001B5D8E" w:rsidP="00E16995">
      <w:pPr>
        <w:pStyle w:val="a8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「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Bilateral internal mammary artery for coronary artery bypass grafting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.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」</w:t>
      </w:r>
    </w:p>
    <w:p w:rsidR="001B5D8E" w:rsidRPr="00E16995" w:rsidRDefault="001B5D8E" w:rsidP="00E16995">
      <w:pPr>
        <w:widowControl/>
        <w:shd w:val="clear" w:color="auto" w:fill="FFFFFF"/>
        <w:spacing w:line="360" w:lineRule="auto"/>
        <w:rPr>
          <w:rFonts w:ascii="Arial" w:eastAsia="標楷體" w:hAnsi="Arial" w:cs="Arial"/>
          <w:color w:val="222222"/>
          <w:kern w:val="0"/>
          <w:sz w:val="26"/>
          <w:szCs w:val="26"/>
        </w:rPr>
      </w:pPr>
    </w:p>
    <w:p w:rsidR="00E16995" w:rsidRDefault="001B5D8E" w:rsidP="00E16995">
      <w:pPr>
        <w:widowControl/>
        <w:shd w:val="clear" w:color="auto" w:fill="FFFFFF"/>
        <w:spacing w:line="360" w:lineRule="auto"/>
        <w:ind w:firstLine="48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節目最後特別安排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「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Case report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」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主題，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歡迎各位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踴躍提供</w:t>
      </w:r>
      <w:r w:rsidR="00273340" w:rsidRPr="00E16995">
        <w:rPr>
          <w:rFonts w:ascii="Arial" w:eastAsia="標楷體" w:hAnsi="Arial" w:cs="Arial" w:hint="eastAsia"/>
          <w:color w:val="C00000"/>
          <w:kern w:val="0"/>
          <w:sz w:val="26"/>
          <w:szCs w:val="26"/>
        </w:rPr>
        <w:t>有挑戰性或有趣的案例</w:t>
      </w:r>
      <w:r w:rsidR="0085409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，</w:t>
      </w:r>
      <w:r w:rsidR="00273340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一同在大會上由與會的醫學先進們共同討論，相信能激盪出更多豐富的醫學交流。</w:t>
      </w:r>
    </w:p>
    <w:p w:rsidR="00E16995" w:rsidRDefault="00E16995" w:rsidP="00E16995">
      <w:pPr>
        <w:widowControl/>
        <w:shd w:val="clear" w:color="auto" w:fill="FFFFFF"/>
        <w:spacing w:line="360" w:lineRule="auto"/>
        <w:ind w:firstLine="480"/>
        <w:rPr>
          <w:rFonts w:ascii="Arial" w:eastAsia="標楷體" w:hAnsi="Arial" w:cs="Arial"/>
          <w:color w:val="222222"/>
          <w:kern w:val="0"/>
          <w:sz w:val="26"/>
          <w:szCs w:val="26"/>
        </w:rPr>
      </w:pPr>
    </w:p>
    <w:p w:rsidR="00273340" w:rsidRPr="00E16995" w:rsidRDefault="00273340" w:rsidP="00E16995">
      <w:pPr>
        <w:widowControl/>
        <w:shd w:val="clear" w:color="auto" w:fill="FFFFFF"/>
        <w:spacing w:line="360" w:lineRule="auto"/>
        <w:ind w:firstLine="48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投稿者煩請</w:t>
      </w:r>
      <w:r w:rsid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留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意以下事項：</w:t>
      </w:r>
    </w:p>
    <w:p w:rsidR="00273340" w:rsidRPr="00E16995" w:rsidRDefault="00273340" w:rsidP="00E16995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提供稿件之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「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題目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」</w:t>
      </w:r>
      <w:r w:rsidR="007341A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即可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。</w:t>
      </w:r>
      <w:r w:rsidR="007341A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每</w:t>
      </w:r>
      <w:proofErr w:type="gramStart"/>
      <w:r w:rsidR="007341A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個</w:t>
      </w:r>
      <w:proofErr w:type="gramEnd"/>
      <w:r w:rsidR="007341A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案例討論時間需視投稿數而定，</w:t>
      </w:r>
      <w:r w:rsidR="007341A5" w:rsidRPr="007341A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暫定約</w:t>
      </w:r>
      <w:r w:rsidR="007341A5" w:rsidRPr="007341A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8</w:t>
      </w:r>
      <w:r w:rsidR="007341A5" w:rsidRPr="007341A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至</w:t>
      </w:r>
      <w:r w:rsidR="007341A5" w:rsidRPr="007341A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10</w:t>
      </w:r>
      <w:r w:rsidR="007341A5" w:rsidRPr="007341A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分鐘</w:t>
      </w:r>
      <w:r w:rsidR="007341A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。</w:t>
      </w:r>
    </w:p>
    <w:p w:rsidR="00273340" w:rsidRPr="00E16995" w:rsidRDefault="007341A5" w:rsidP="00E16995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  <w:color w:val="222222"/>
          <w:kern w:val="0"/>
          <w:sz w:val="26"/>
          <w:szCs w:val="26"/>
        </w:rPr>
      </w:pPr>
      <w:r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投稿</w:t>
      </w:r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檔</w:t>
      </w:r>
      <w:r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案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請投至</w:t>
      </w:r>
      <w:r w:rsidR="00504129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「</w:t>
      </w:r>
      <w:r w:rsidR="00243717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第</w:t>
      </w:r>
      <w:r w:rsidR="00243717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33</w:t>
      </w:r>
      <w:r w:rsidR="00243717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次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STCVS</w:t>
      </w:r>
      <w:r w:rsidR="00243717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籌備小組</w:t>
      </w:r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專用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信箱</w:t>
      </w:r>
      <w:r w:rsidR="00504129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」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(</w:t>
      </w:r>
      <w:hyperlink r:id="rId8" w:history="1">
        <w:r w:rsidR="001B5D8E" w:rsidRPr="00E16995">
          <w:rPr>
            <w:rStyle w:val="a3"/>
            <w:rFonts w:ascii="Arial" w:eastAsia="標楷體" w:hAnsi="Arial" w:cs="Arial" w:hint="eastAsia"/>
            <w:kern w:val="0"/>
            <w:sz w:val="26"/>
            <w:szCs w:val="26"/>
          </w:rPr>
          <w:t>nckuhcvs</w:t>
        </w:r>
        <w:r w:rsidR="001B5D8E" w:rsidRPr="00E16995">
          <w:rPr>
            <w:rStyle w:val="a3"/>
            <w:rFonts w:ascii="Arial" w:eastAsia="標楷體" w:hAnsi="Arial" w:cs="Arial"/>
            <w:kern w:val="0"/>
            <w:sz w:val="26"/>
            <w:szCs w:val="26"/>
          </w:rPr>
          <w:t>@gmail.com</w:t>
        </w:r>
        <w:r w:rsidR="001B5D8E" w:rsidRPr="00E16995">
          <w:rPr>
            <w:rStyle w:val="a3"/>
            <w:rFonts w:ascii="Arial" w:eastAsia="標楷體" w:hAnsi="Arial" w:cs="Arial"/>
            <w:color w:val="auto"/>
            <w:kern w:val="0"/>
            <w:sz w:val="26"/>
            <w:szCs w:val="26"/>
            <w:u w:val="none"/>
          </w:rPr>
          <w:t>)</w:t>
        </w:r>
      </w:hyperlink>
      <w:r w:rsidR="00504129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」</w:t>
      </w:r>
      <w:r w:rsidR="00273340"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。</w:t>
      </w:r>
    </w:p>
    <w:p w:rsidR="00063635" w:rsidRPr="00E16995" w:rsidRDefault="001B5D8E" w:rsidP="00E16995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稿件截止日期為</w:t>
      </w:r>
      <w:r w:rsidRPr="00E1699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104</w:t>
      </w:r>
      <w:r w:rsidRPr="00E1699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年</w:t>
      </w:r>
      <w:r w:rsidRPr="00E1699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5</w:t>
      </w:r>
      <w:r w:rsidRPr="00E1699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月</w:t>
      </w:r>
      <w:r w:rsidRPr="00E1699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20</w:t>
      </w:r>
      <w:r w:rsidRPr="00E16995">
        <w:rPr>
          <w:rFonts w:ascii="Arial" w:eastAsia="標楷體" w:hAnsi="Arial" w:cs="Arial" w:hint="eastAsia"/>
          <w:color w:val="FF0000"/>
          <w:kern w:val="0"/>
          <w:sz w:val="26"/>
          <w:szCs w:val="26"/>
        </w:rPr>
        <w:t>日</w:t>
      </w:r>
      <w:r w:rsidR="0085409E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。</w:t>
      </w:r>
      <w:bookmarkStart w:id="1" w:name="_GoBack"/>
      <w:bookmarkEnd w:id="1"/>
    </w:p>
    <w:p w:rsidR="0085409E" w:rsidRPr="00E16995" w:rsidRDefault="00063635" w:rsidP="00E16995">
      <w:pPr>
        <w:widowControl/>
        <w:shd w:val="clear" w:color="auto" w:fill="FFFFFF"/>
        <w:spacing w:line="360" w:lineRule="auto"/>
        <w:ind w:firstLine="480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議程內容尚在擬訂中，完成後將另發通知，並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誠心期待您的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參與。</w:t>
      </w:r>
    </w:p>
    <w:p w:rsidR="0085409E" w:rsidRPr="00E16995" w:rsidRDefault="0085409E" w:rsidP="00E16995">
      <w:pPr>
        <w:widowControl/>
        <w:shd w:val="clear" w:color="auto" w:fill="FFFFFF"/>
        <w:spacing w:line="360" w:lineRule="auto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</w:t>
      </w:r>
    </w:p>
    <w:p w:rsidR="0085409E" w:rsidRPr="00E16995" w:rsidRDefault="0085409E" w:rsidP="00E16995">
      <w:pPr>
        <w:widowControl/>
        <w:shd w:val="clear" w:color="auto" w:fill="FFFFFF"/>
        <w:spacing w:line="360" w:lineRule="auto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       </w:t>
      </w:r>
    </w:p>
    <w:p w:rsidR="0085409E" w:rsidRPr="00E16995" w:rsidRDefault="0085409E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                                          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   </w:t>
      </w:r>
      <w:r w:rsid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          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南區心臟血管</w:t>
      </w:r>
      <w:proofErr w:type="gramStart"/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外科暨體外</w:t>
      </w:r>
      <w:proofErr w:type="gramEnd"/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循環研討會</w:t>
      </w:r>
    </w:p>
    <w:p w:rsidR="0085409E" w:rsidRPr="00E16995" w:rsidRDefault="0085409E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                         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  </w:t>
      </w:r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</w:t>
      </w:r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  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暨第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33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次會議籌備會主辦單位</w:t>
      </w:r>
    </w:p>
    <w:p w:rsidR="0085409E" w:rsidRPr="00E16995" w:rsidRDefault="0085409E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                                     </w:t>
      </w:r>
      <w:r w:rsidR="00D11B84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   </w:t>
      </w:r>
      <w:r w:rsidR="00063635"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 xml:space="preserve">         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成大醫院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   </w:t>
      </w:r>
      <w:r w:rsidRPr="00E16995">
        <w:rPr>
          <w:rFonts w:ascii="Arial" w:eastAsia="標楷體" w:hAnsi="Arial" w:cs="Arial"/>
          <w:color w:val="222222"/>
          <w:kern w:val="0"/>
          <w:sz w:val="26"/>
          <w:szCs w:val="26"/>
        </w:rPr>
        <w:t>敬啟</w:t>
      </w:r>
    </w:p>
    <w:p w:rsidR="00504129" w:rsidRPr="00E16995" w:rsidRDefault="00504129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</w:p>
    <w:p w:rsidR="00504129" w:rsidRPr="00E16995" w:rsidRDefault="00504129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704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台南市北區勝利路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138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號</w:t>
      </w:r>
    </w:p>
    <w:p w:rsidR="00504129" w:rsidRPr="00E16995" w:rsidRDefault="00504129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成大醫院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3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樓外科部心臟血管外科</w:t>
      </w:r>
    </w:p>
    <w:p w:rsidR="00504129" w:rsidRPr="00E16995" w:rsidRDefault="00504129" w:rsidP="00E16995">
      <w:pPr>
        <w:widowControl/>
        <w:shd w:val="clear" w:color="auto" w:fill="FFFFFF"/>
        <w:spacing w:line="360" w:lineRule="auto"/>
        <w:jc w:val="right"/>
        <w:rPr>
          <w:rFonts w:ascii="Arial" w:eastAsia="標楷體" w:hAnsi="Arial" w:cs="Arial"/>
          <w:color w:val="222222"/>
          <w:kern w:val="0"/>
          <w:sz w:val="26"/>
          <w:szCs w:val="26"/>
        </w:rPr>
      </w:pP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 xml:space="preserve">06-2353535#3521 </w:t>
      </w:r>
      <w:r w:rsidRPr="00E16995">
        <w:rPr>
          <w:rFonts w:ascii="Arial" w:eastAsia="標楷體" w:hAnsi="Arial" w:cs="Arial" w:hint="eastAsia"/>
          <w:color w:val="222222"/>
          <w:kern w:val="0"/>
          <w:sz w:val="26"/>
          <w:szCs w:val="26"/>
        </w:rPr>
        <w:t>陳小姐</w:t>
      </w:r>
    </w:p>
    <w:p w:rsidR="00404F43" w:rsidRPr="00E16995" w:rsidRDefault="00404F43" w:rsidP="00E16995">
      <w:pPr>
        <w:spacing w:line="360" w:lineRule="auto"/>
        <w:rPr>
          <w:rFonts w:ascii="Arial" w:eastAsia="標楷體" w:hAnsi="Arial" w:cs="Arial"/>
          <w:sz w:val="26"/>
          <w:szCs w:val="26"/>
        </w:rPr>
      </w:pPr>
    </w:p>
    <w:sectPr w:rsidR="00404F43" w:rsidRPr="00E16995" w:rsidSect="00063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7A" w:rsidRDefault="002D547A" w:rsidP="001B5D8E">
      <w:r>
        <w:separator/>
      </w:r>
    </w:p>
  </w:endnote>
  <w:endnote w:type="continuationSeparator" w:id="0">
    <w:p w:rsidR="002D547A" w:rsidRDefault="002D547A" w:rsidP="001B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7A" w:rsidRDefault="002D547A" w:rsidP="001B5D8E">
      <w:r>
        <w:separator/>
      </w:r>
    </w:p>
  </w:footnote>
  <w:footnote w:type="continuationSeparator" w:id="0">
    <w:p w:rsidR="002D547A" w:rsidRDefault="002D547A" w:rsidP="001B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B6D"/>
    <w:multiLevelType w:val="hybridMultilevel"/>
    <w:tmpl w:val="89AAA166"/>
    <w:lvl w:ilvl="0" w:tplc="F2BA93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84E40F6"/>
    <w:multiLevelType w:val="hybridMultilevel"/>
    <w:tmpl w:val="4148F552"/>
    <w:lvl w:ilvl="0" w:tplc="E8C46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E"/>
    <w:rsid w:val="00063635"/>
    <w:rsid w:val="001B5D8E"/>
    <w:rsid w:val="00243717"/>
    <w:rsid w:val="00246B2F"/>
    <w:rsid w:val="0025719A"/>
    <w:rsid w:val="00273340"/>
    <w:rsid w:val="002D547A"/>
    <w:rsid w:val="00404F43"/>
    <w:rsid w:val="00504129"/>
    <w:rsid w:val="006E0067"/>
    <w:rsid w:val="007341A5"/>
    <w:rsid w:val="0085409E"/>
    <w:rsid w:val="00B50E1F"/>
    <w:rsid w:val="00CF4C64"/>
    <w:rsid w:val="00D11B84"/>
    <w:rsid w:val="00E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09E"/>
  </w:style>
  <w:style w:type="character" w:styleId="a3">
    <w:name w:val="Hyperlink"/>
    <w:basedOn w:val="a0"/>
    <w:uiPriority w:val="99"/>
    <w:unhideWhenUsed/>
    <w:rsid w:val="00D11B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D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D8E"/>
    <w:rPr>
      <w:sz w:val="20"/>
      <w:szCs w:val="20"/>
    </w:rPr>
  </w:style>
  <w:style w:type="paragraph" w:styleId="a8">
    <w:name w:val="List Paragraph"/>
    <w:basedOn w:val="a"/>
    <w:uiPriority w:val="34"/>
    <w:qFormat/>
    <w:rsid w:val="001B5D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09E"/>
  </w:style>
  <w:style w:type="character" w:styleId="a3">
    <w:name w:val="Hyperlink"/>
    <w:basedOn w:val="a0"/>
    <w:uiPriority w:val="99"/>
    <w:unhideWhenUsed/>
    <w:rsid w:val="00D11B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D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D8E"/>
    <w:rPr>
      <w:sz w:val="20"/>
      <w:szCs w:val="20"/>
    </w:rPr>
  </w:style>
  <w:style w:type="paragraph" w:styleId="a8">
    <w:name w:val="List Paragraph"/>
    <w:basedOn w:val="a"/>
    <w:uiPriority w:val="34"/>
    <w:qFormat/>
    <w:rsid w:val="001B5D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kuhcvs@gmail.com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2015-05-07T02:50:00Z</dcterms:created>
  <dcterms:modified xsi:type="dcterms:W3CDTF">2015-05-07T02:59:00Z</dcterms:modified>
</cp:coreProperties>
</file>