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4815" w14:textId="6A16442B" w:rsidR="00C1341F" w:rsidRPr="00552E99" w:rsidRDefault="0079794E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552E99">
        <w:rPr>
          <w:rFonts w:eastAsia="標楷體" w:hint="eastAsia"/>
          <w:b/>
          <w:color w:val="000000" w:themeColor="text1"/>
          <w:szCs w:val="32"/>
        </w:rPr>
        <w:t>201</w:t>
      </w:r>
      <w:r w:rsidR="008D5A76">
        <w:rPr>
          <w:rFonts w:eastAsia="標楷體" w:hint="eastAsia"/>
          <w:b/>
          <w:color w:val="000000" w:themeColor="text1"/>
          <w:szCs w:val="32"/>
        </w:rPr>
        <w:t>8</w:t>
      </w:r>
      <w:r w:rsidRPr="00552E99">
        <w:rPr>
          <w:rFonts w:eastAsia="標楷體" w:hint="eastAsia"/>
          <w:b/>
          <w:color w:val="000000" w:themeColor="text1"/>
          <w:szCs w:val="32"/>
        </w:rPr>
        <w:t>年台灣胸腔及心臟血管外科學會</w:t>
      </w:r>
      <w:r w:rsidR="00CC25A2" w:rsidRPr="00552E99">
        <w:rPr>
          <w:rFonts w:eastAsia="標楷體" w:hint="eastAsia"/>
          <w:b/>
          <w:color w:val="000000" w:themeColor="text1"/>
          <w:szCs w:val="32"/>
        </w:rPr>
        <w:t>心臟血管外科</w:t>
      </w:r>
      <w:r w:rsidR="00D47A4F" w:rsidRPr="00552E99">
        <w:rPr>
          <w:rFonts w:eastAsia="標楷體"/>
          <w:b/>
          <w:color w:val="000000" w:themeColor="text1"/>
          <w:szCs w:val="32"/>
        </w:rPr>
        <w:br/>
      </w:r>
      <w:r w:rsidRPr="00552E99">
        <w:rPr>
          <w:rFonts w:eastAsia="標楷體" w:hint="eastAsia"/>
          <w:b/>
          <w:color w:val="000000" w:themeColor="text1"/>
          <w:szCs w:val="32"/>
        </w:rPr>
        <w:t>手術縫合</w:t>
      </w:r>
      <w:proofErr w:type="gramStart"/>
      <w:r w:rsidRPr="00552E99">
        <w:rPr>
          <w:rFonts w:eastAsia="標楷體" w:hint="eastAsia"/>
          <w:b/>
          <w:color w:val="000000" w:themeColor="text1"/>
          <w:szCs w:val="32"/>
        </w:rPr>
        <w:t>研討會暨實作</w:t>
      </w:r>
      <w:proofErr w:type="gramEnd"/>
      <w:r w:rsidRPr="00552E99">
        <w:rPr>
          <w:rFonts w:eastAsia="標楷體" w:hint="eastAsia"/>
          <w:b/>
          <w:color w:val="000000" w:themeColor="text1"/>
          <w:szCs w:val="32"/>
        </w:rPr>
        <w:t>訓練營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475F331D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將舉辦『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201</w:t>
      </w:r>
      <w:r w:rsidR="008D5A76">
        <w:rPr>
          <w:rFonts w:eastAsia="標楷體" w:hint="eastAsia"/>
          <w:color w:val="000000" w:themeColor="text1"/>
          <w:sz w:val="26"/>
          <w:szCs w:val="26"/>
        </w:rPr>
        <w:t>8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年台灣胸腔及心臟血管外科學會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心臟血管外科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手術縫合</w:t>
      </w:r>
      <w:proofErr w:type="gramStart"/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研討會暨實作</w:t>
      </w:r>
      <w:proofErr w:type="gramEnd"/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訓練營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05535052" w:rsidR="00D47A4F" w:rsidRPr="00552E99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即日起至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8D5A76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7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年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</w:t>
      </w:r>
      <w:r w:rsidR="004615CC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月</w:t>
      </w:r>
      <w:r w:rsidR="004615CC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12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日止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(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場地名額有限，額滿為止！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)</w:t>
      </w:r>
    </w:p>
    <w:p w14:paraId="22644977" w14:textId="77777777" w:rsidR="00945B93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7C631F03" w14:textId="7A24E708" w:rsidR="00D47A4F" w:rsidRPr="00552E99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二、報名方式：填妥報名表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或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傳真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至學會秘書處</w:t>
      </w:r>
      <w:r w:rsidRPr="00552E99">
        <w:rPr>
          <w:rFonts w:eastAsia="標楷體" w:cs="標楷體"/>
          <w:color w:val="000000" w:themeColor="text1"/>
          <w:kern w:val="0"/>
          <w:sz w:val="26"/>
          <w:szCs w:val="26"/>
        </w:rPr>
        <w:br/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 xml:space="preserve">          (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Pr="00552E99">
          <w:rPr>
            <w:rStyle w:val="a3"/>
            <w:rFonts w:eastAsia="標楷體" w:cs="Arial" w:hint="eastAsia"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552E99">
        <w:rPr>
          <w:rStyle w:val="a3"/>
          <w:rFonts w:eastAsia="標楷體" w:cs="Arial" w:hint="eastAsia"/>
          <w:color w:val="000000" w:themeColor="text1"/>
          <w:kern w:val="0"/>
          <w:sz w:val="26"/>
          <w:szCs w:val="26"/>
          <w:u w:val="none"/>
        </w:rPr>
        <w:t xml:space="preserve">      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傳真：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02-29873126)</w:t>
      </w:r>
    </w:p>
    <w:p w14:paraId="01A9AC8E" w14:textId="77777777" w:rsidR="00945B93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654D7DCE" w14:textId="77777777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</w:p>
    <w:p w14:paraId="060321E2" w14:textId="38580ABD" w:rsidR="003778C1" w:rsidRDefault="00CC25A2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1.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僅報名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9375DE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研討會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:1000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7A3F1E0F" w14:textId="0F45A5CE" w:rsidR="00CC25A2" w:rsidRPr="00552E99" w:rsidRDefault="003778C1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　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F33730" w:rsidRPr="00552E99">
        <w:rPr>
          <w:rFonts w:eastAsia="標楷體" w:cs="Arial"/>
          <w:color w:val="000000" w:themeColor="text1"/>
          <w:sz w:val="26"/>
          <w:szCs w:val="26"/>
        </w:rPr>
        <w:t>,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F704F1" w:rsidRPr="00552E99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ED3C63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F704F1"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380E10EB" w14:textId="4980C9FB" w:rsidR="003778C1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2.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報名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9375DE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研討會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+1</w:t>
      </w:r>
      <w:r w:rsidR="009375DE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4(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六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實作訓練營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:</w:t>
      </w:r>
      <w:r w:rsidR="00803D7C" w:rsidRPr="00803D7C">
        <w:rPr>
          <w:rFonts w:eastAsia="標楷體" w:cs="Arial" w:hint="eastAsia"/>
          <w:color w:val="000000" w:themeColor="text1"/>
          <w:sz w:val="26"/>
          <w:szCs w:val="26"/>
        </w:rPr>
        <w:t>實作者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3000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8E0AE7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助手費用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:1000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272E06C2" w14:textId="664FCEDB" w:rsidR="008C2DB7" w:rsidRDefault="003778C1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　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實作者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2000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F33730" w:rsidRPr="00552E99">
        <w:rPr>
          <w:rFonts w:eastAsia="標楷體" w:cs="Arial"/>
          <w:color w:val="000000" w:themeColor="text1"/>
          <w:sz w:val="26"/>
          <w:szCs w:val="26"/>
        </w:rPr>
        <w:t>,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9375DE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505499" w:rsidRPr="00552E99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="005D4A26">
        <w:rPr>
          <w:rFonts w:eastAsia="標楷體" w:cs="Arial" w:hint="eastAsia"/>
          <w:color w:val="000000" w:themeColor="text1"/>
          <w:sz w:val="26"/>
          <w:szCs w:val="26"/>
        </w:rPr>
        <w:t>；</w:t>
      </w:r>
    </w:p>
    <w:p w14:paraId="62710D5F" w14:textId="795E3DC4" w:rsidR="00D47A4F" w:rsidRPr="00552E99" w:rsidRDefault="008C2DB7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助手原價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11/2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74058E79" w14:textId="0B50F17C" w:rsidR="00B95680" w:rsidRDefault="001C72ED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**</w:t>
      </w:r>
      <w:r w:rsidR="00B95680">
        <w:rPr>
          <w:rFonts w:eastAsia="標楷體" w:cs="Arial" w:hint="eastAsia"/>
          <w:color w:val="000000" w:themeColor="text1"/>
          <w:sz w:val="26"/>
          <w:szCs w:val="26"/>
        </w:rPr>
        <w:t>報名</w:t>
      </w:r>
      <w:r w:rsidR="003E7790">
        <w:rPr>
          <w:rFonts w:eastAsia="標楷體" w:cs="Arial" w:hint="eastAsia"/>
          <w:color w:val="000000" w:themeColor="text1"/>
          <w:sz w:val="26"/>
          <w:szCs w:val="26"/>
        </w:rPr>
        <w:t>11/2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4(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六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proofErr w:type="gramStart"/>
      <w:r w:rsidR="003E7790">
        <w:rPr>
          <w:rFonts w:eastAsia="標楷體" w:cs="Arial" w:hint="eastAsia"/>
          <w:color w:val="000000" w:themeColor="text1"/>
          <w:sz w:val="26"/>
          <w:szCs w:val="26"/>
        </w:rPr>
        <w:t>實作營之</w:t>
      </w:r>
      <w:proofErr w:type="gramEnd"/>
      <w:r w:rsidR="003E7790">
        <w:rPr>
          <w:rFonts w:eastAsia="標楷體" w:cs="Arial" w:hint="eastAsia"/>
          <w:color w:val="000000" w:themeColor="text1"/>
          <w:sz w:val="26"/>
          <w:szCs w:val="26"/>
        </w:rPr>
        <w:t>實作者及助手皆須參加</w:t>
      </w:r>
      <w:r w:rsidR="003E7790">
        <w:rPr>
          <w:rFonts w:eastAsia="標楷體" w:cs="Arial" w:hint="eastAsia"/>
          <w:color w:val="000000" w:themeColor="text1"/>
          <w:sz w:val="26"/>
          <w:szCs w:val="26"/>
        </w:rPr>
        <w:t>11/2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3E7790">
        <w:rPr>
          <w:rFonts w:eastAsia="標楷體" w:cs="Arial" w:hint="eastAsia"/>
          <w:color w:val="000000" w:themeColor="text1"/>
          <w:sz w:val="26"/>
          <w:szCs w:val="26"/>
        </w:rPr>
        <w:t>研討會</w:t>
      </w:r>
    </w:p>
    <w:p w14:paraId="679D6BA1" w14:textId="55797941" w:rsidR="000E73EC" w:rsidRDefault="00910C51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910C51">
        <w:rPr>
          <w:rFonts w:eastAsia="標楷體" w:cs="Arial"/>
          <w:color w:val="000000" w:themeColor="text1"/>
          <w:sz w:val="26"/>
          <w:szCs w:val="26"/>
        </w:rPr>
        <w:t>**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9375DE">
        <w:rPr>
          <w:rFonts w:eastAsia="標楷體" w:cs="Arial" w:hint="eastAsia"/>
          <w:color w:val="000000" w:themeColor="text1"/>
          <w:sz w:val="26"/>
          <w:szCs w:val="26"/>
        </w:rPr>
        <w:t>1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/2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4(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六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實作名額有限（因時間及空間之故），僅有八位，需自帶助手一名</w:t>
      </w:r>
      <w:r w:rsidR="00B904CB" w:rsidRPr="00B904CB">
        <w:rPr>
          <w:rFonts w:eastAsia="標楷體" w:cs="Arial" w:hint="eastAsia"/>
          <w:color w:val="000000" w:themeColor="text1"/>
          <w:sz w:val="26"/>
          <w:szCs w:val="26"/>
        </w:rPr>
        <w:t>及手術放大</w:t>
      </w:r>
      <w:r w:rsidR="00DE6D5C"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="00187C0D">
        <w:rPr>
          <w:rFonts w:eastAsia="標楷體" w:cs="Arial"/>
          <w:color w:val="000000" w:themeColor="text1"/>
          <w:sz w:val="26"/>
          <w:szCs w:val="26"/>
        </w:rPr>
        <w:br/>
      </w:r>
      <w:r w:rsidR="00187C0D"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="00B904CB" w:rsidRPr="00B904CB">
        <w:rPr>
          <w:rFonts w:eastAsia="標楷體" w:cs="Arial" w:hint="eastAsia"/>
          <w:color w:val="000000" w:themeColor="text1"/>
          <w:sz w:val="26"/>
          <w:szCs w:val="26"/>
        </w:rPr>
        <w:t>眼鏡</w:t>
      </w:r>
    </w:p>
    <w:p w14:paraId="261AF351" w14:textId="77777777" w:rsidR="00945B93" w:rsidRPr="00552E99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72F5434A" w14:textId="706FE933" w:rsidR="00D47A4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請利用郵政劃撥，戶名：台灣胸腔及心臟血管外科學會，帳號：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22388082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623580E" w14:textId="77777777" w:rsidR="00C1341F" w:rsidRPr="00552E99" w:rsidRDefault="00C1341F" w:rsidP="00C1341F">
      <w:pPr>
        <w:autoSpaceDE w:val="0"/>
        <w:autoSpaceDN w:val="0"/>
        <w:adjustRightInd w:val="0"/>
        <w:ind w:leftChars="118" w:left="378" w:rightChars="117" w:right="374"/>
        <w:rPr>
          <w:rFonts w:eastAsia="標楷體"/>
          <w:color w:val="000000" w:themeColor="text1"/>
          <w:kern w:val="0"/>
          <w:sz w:val="26"/>
          <w:szCs w:val="26"/>
        </w:rPr>
      </w:pPr>
    </w:p>
    <w:p w14:paraId="54F5F9C3" w14:textId="591C3A6E" w:rsidR="00C1341F" w:rsidRPr="00552E99" w:rsidRDefault="001C72ED" w:rsidP="001C72ED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CC25A2" w:rsidRPr="00552E99">
        <w:rPr>
          <w:rFonts w:eastAsia="標楷體" w:hint="eastAsia"/>
          <w:color w:val="000000" w:themeColor="text1"/>
          <w:sz w:val="26"/>
          <w:szCs w:val="26"/>
        </w:rPr>
        <w:t>1</w:t>
      </w:r>
      <w:r w:rsidR="00DA4F8C">
        <w:rPr>
          <w:rFonts w:eastAsia="標楷體" w:hint="eastAsia"/>
          <w:color w:val="000000" w:themeColor="text1"/>
          <w:sz w:val="26"/>
          <w:szCs w:val="26"/>
        </w:rPr>
        <w:t>1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4615CC">
        <w:rPr>
          <w:rFonts w:eastAsia="標楷體" w:hint="eastAsia"/>
          <w:color w:val="000000" w:themeColor="text1"/>
          <w:sz w:val="26"/>
          <w:szCs w:val="26"/>
        </w:rPr>
        <w:t>13</w:t>
      </w:r>
      <w:bookmarkStart w:id="0" w:name="_GoBack"/>
      <w:bookmarkEnd w:id="0"/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7B7B7E29" w14:textId="77777777" w:rsidR="00C1341F" w:rsidRPr="00552E99" w:rsidRDefault="00C1341F" w:rsidP="00C1341F">
      <w:pPr>
        <w:tabs>
          <w:tab w:val="left" w:pos="567"/>
        </w:tabs>
        <w:spacing w:line="400" w:lineRule="exact"/>
        <w:ind w:left="643" w:rightChars="117" w:right="374"/>
        <w:rPr>
          <w:rFonts w:eastAsia="標楷體"/>
          <w:b/>
          <w:color w:val="000000" w:themeColor="text1"/>
          <w:sz w:val="26"/>
          <w:szCs w:val="26"/>
        </w:rPr>
      </w:pPr>
    </w:p>
    <w:p w14:paraId="68E10273" w14:textId="57730EBC" w:rsidR="00C1341F" w:rsidRPr="00552E99" w:rsidRDefault="00C1341F" w:rsidP="00F17431">
      <w:pPr>
        <w:tabs>
          <w:tab w:val="left" w:pos="567"/>
        </w:tabs>
        <w:spacing w:line="320" w:lineRule="exact"/>
        <w:ind w:right="482"/>
        <w:rPr>
          <w:rFonts w:eastAsia="標楷體"/>
          <w:b/>
          <w:color w:val="000000" w:themeColor="text1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  <w:r w:rsidR="000D57FA" w:rsidRPr="00552E9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ECC9" wp14:editId="7BDFBD19">
                <wp:simplePos x="0" y="0"/>
                <wp:positionH relativeFrom="column">
                  <wp:posOffset>-881380</wp:posOffset>
                </wp:positionH>
                <wp:positionV relativeFrom="paragraph">
                  <wp:posOffset>45720</wp:posOffset>
                </wp:positionV>
                <wp:extent cx="349250" cy="4057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6B9F" w14:textId="77777777" w:rsidR="00F33730" w:rsidRDefault="00F33730" w:rsidP="00C1341F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sym w:font="Wingdings" w:char="F022"/>
                            </w:r>
                          </w:p>
                          <w:p w14:paraId="446165F0" w14:textId="77777777" w:rsidR="00F33730" w:rsidRDefault="00F33730" w:rsidP="00C13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43E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4pt;margin-top:3.6pt;width:2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ckiWKwlGAiQTyfxS4CTY+Xe6XNOyY7ZBcZ&#10;VtB4B073d9rYZGh6dLGxhCx427rmt+LZAThOJxAarlqbTcL18kcSJOvFekE8Es3WHgny3LspVsSb&#10;FeE8zi/z1SoPf9q4IUkbXlVM2DBHXYXkz/p2UPikiJOytGx5ZeFsSlptN6tWoT0FXRfuOxTkzM1/&#10;noYrAn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" filled="f" stroked="f">
                <v:textbox>
                  <w:txbxContent>
                    <w:p w14:paraId="02C46B9F" w14:textId="77777777" w:rsidR="00F33730" w:rsidRDefault="00F33730" w:rsidP="00C1341F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sym w:font="Wingdings" w:char="F022"/>
                      </w:r>
                    </w:p>
                    <w:p w14:paraId="446165F0" w14:textId="77777777" w:rsidR="00F33730" w:rsidRDefault="00F33730" w:rsidP="00C1341F"/>
                  </w:txbxContent>
                </v:textbox>
              </v:shape>
            </w:pict>
          </mc:Fallback>
        </mc:AlternateContent>
      </w:r>
    </w:p>
    <w:tbl>
      <w:tblPr>
        <w:tblW w:w="11865" w:type="dxa"/>
        <w:tblInd w:w="-53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5"/>
      </w:tblGrid>
      <w:tr w:rsidR="00552E99" w:rsidRPr="00552E99" w14:paraId="2DC69086" w14:textId="77777777" w:rsidTr="00F33730">
        <w:trPr>
          <w:trHeight w:val="819"/>
        </w:trPr>
        <w:tc>
          <w:tcPr>
            <w:tcW w:w="11865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text" w:horzAnchor="margin" w:tblpXSpec="center" w:tblpY="534"/>
              <w:tblOverlap w:val="never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2834"/>
              <w:gridCol w:w="6235"/>
            </w:tblGrid>
            <w:tr w:rsidR="00552E99" w:rsidRPr="00552E99" w14:paraId="35DC2BFE" w14:textId="77777777" w:rsidTr="00FA6E33">
              <w:trPr>
                <w:trHeight w:val="543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1B27E81F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姓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 xml:space="preserve">   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00A7C7" w14:textId="5A1FF66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31782C" w14:textId="0E988D41" w:rsidR="00D47A4F" w:rsidRPr="00552E99" w:rsidRDefault="00D47A4F" w:rsidP="00505ED8">
                  <w:pPr>
                    <w:tabs>
                      <w:tab w:val="left" w:pos="567"/>
                    </w:tabs>
                    <w:spacing w:beforeLines="50" w:before="217" w:line="24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聯絡電話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:</w:t>
                  </w:r>
                </w:p>
              </w:tc>
            </w:tr>
            <w:tr w:rsidR="00552E99" w:rsidRPr="00552E99" w14:paraId="5B4BD938" w14:textId="77777777" w:rsidTr="00FA6E33">
              <w:trPr>
                <w:trHeight w:val="567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A907A5A" w14:textId="77777777" w:rsidR="00D47A4F" w:rsidRPr="00552E99" w:rsidRDefault="00D47A4F" w:rsidP="00D47A4F">
                  <w:pPr>
                    <w:tabs>
                      <w:tab w:val="left" w:pos="567"/>
                    </w:tabs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任職醫院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3B2A8AE" w14:textId="173CB280" w:rsidR="00D47A4F" w:rsidRPr="00552E99" w:rsidRDefault="00D47A4F" w:rsidP="00F33730">
                  <w:pPr>
                    <w:tabs>
                      <w:tab w:val="left" w:pos="567"/>
                    </w:tabs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27FE212F" w14:textId="0D6FA54C" w:rsidR="00D47A4F" w:rsidRPr="00552E99" w:rsidRDefault="00D47A4F" w:rsidP="00505ED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E-mail:</w:t>
                  </w:r>
                </w:p>
              </w:tc>
            </w:tr>
            <w:tr w:rsidR="00552E99" w:rsidRPr="00552E99" w14:paraId="4539A17E" w14:textId="77777777" w:rsidTr="00FA6E33">
              <w:trPr>
                <w:trHeight w:val="1387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7D92EAF" w14:textId="77777777" w:rsidR="00C1341F" w:rsidRPr="00552E99" w:rsidRDefault="00945B93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參加類別</w:t>
                  </w:r>
                </w:p>
                <w:p w14:paraId="31E0B449" w14:textId="77777777" w:rsidR="00820DC1" w:rsidRPr="00552E99" w:rsidRDefault="00820DC1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(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請勾選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711DA7" w14:textId="541794DC" w:rsidR="00C1341F" w:rsidRPr="00552E99" w:rsidRDefault="00505ED8" w:rsidP="00F33730">
                  <w:pPr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="00945B93" w:rsidRPr="00552E99">
                    <w:rPr>
                      <w:rFonts w:eastAsia="標楷體" w:hint="eastAsia"/>
                      <w:color w:val="000000" w:themeColor="text1"/>
                    </w:rPr>
                    <w:t>僅報名</w:t>
                  </w:r>
                  <w:r w:rsidR="00945B93" w:rsidRPr="00552E99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1511B1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945B93" w:rsidRPr="00552E99">
                    <w:rPr>
                      <w:rFonts w:eastAsia="標楷體" w:hint="eastAsia"/>
                      <w:color w:val="000000" w:themeColor="text1"/>
                    </w:rPr>
                    <w:t>/2</w:t>
                  </w:r>
                  <w:r w:rsidR="009E62CF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</w:p>
                <w:p w14:paraId="528B4DEF" w14:textId="59430556" w:rsidR="00945B93" w:rsidRPr="00552E99" w:rsidRDefault="00945B93" w:rsidP="00530621">
                  <w:pPr>
                    <w:spacing w:line="440" w:lineRule="exact"/>
                    <w:ind w:left="320" w:hangingChars="100" w:hanging="320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報名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="001511B1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/2</w:t>
                  </w:r>
                  <w:r w:rsidR="009E62CF">
                    <w:rPr>
                      <w:rFonts w:eastAsia="標楷體" w:hint="eastAsia"/>
                      <w:color w:val="000000" w:themeColor="text1"/>
                    </w:rPr>
                    <w:t>3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+1</w:t>
                  </w:r>
                  <w:r w:rsidR="001511B1">
                    <w:rPr>
                      <w:rFonts w:eastAsia="標楷體" w:hint="eastAsia"/>
                      <w:color w:val="000000" w:themeColor="text1"/>
                    </w:rPr>
                    <w:t>1</w:t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/2</w:t>
                  </w:r>
                  <w:r w:rsidR="009E62CF">
                    <w:rPr>
                      <w:rFonts w:eastAsia="標楷體" w:hint="eastAsia"/>
                      <w:color w:val="000000" w:themeColor="text1"/>
                    </w:rPr>
                    <w:t>4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實作者費用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:3000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助手費用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共計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4000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助手姓名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:______________</w:t>
                  </w:r>
                </w:p>
              </w:tc>
            </w:tr>
          </w:tbl>
          <w:p w14:paraId="4EF5262E" w14:textId="77777777" w:rsidR="00C1341F" w:rsidRPr="00552E99" w:rsidRDefault="00C1341F" w:rsidP="00865054">
            <w:pPr>
              <w:tabs>
                <w:tab w:val="left" w:pos="567"/>
              </w:tabs>
              <w:spacing w:beforeLines="100" w:before="435" w:line="320" w:lineRule="exact"/>
              <w:ind w:rightChars="286" w:right="915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14:paraId="35A3280B" w14:textId="77777777" w:rsidR="005877A5" w:rsidRPr="00552E99" w:rsidRDefault="005877A5">
      <w:pPr>
        <w:rPr>
          <w:rFonts w:eastAsia="標楷體"/>
          <w:color w:val="000000" w:themeColor="text1"/>
        </w:rPr>
      </w:pPr>
    </w:p>
    <w:sectPr w:rsidR="005877A5" w:rsidRPr="00552E99" w:rsidSect="00FA6E33">
      <w:pgSz w:w="11906" w:h="16838" w:code="9"/>
      <w:pgMar w:top="567" w:right="567" w:bottom="232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C070" w14:textId="77777777" w:rsidR="006C674B" w:rsidRDefault="006C674B" w:rsidP="001B50B2">
      <w:r>
        <w:separator/>
      </w:r>
    </w:p>
  </w:endnote>
  <w:endnote w:type="continuationSeparator" w:id="0">
    <w:p w14:paraId="6020A7BF" w14:textId="77777777" w:rsidR="006C674B" w:rsidRDefault="006C674B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C83C" w14:textId="77777777" w:rsidR="006C674B" w:rsidRDefault="006C674B" w:rsidP="001B50B2">
      <w:r>
        <w:separator/>
      </w:r>
    </w:p>
  </w:footnote>
  <w:footnote w:type="continuationSeparator" w:id="0">
    <w:p w14:paraId="24DB6B5F" w14:textId="77777777" w:rsidR="006C674B" w:rsidRDefault="006C674B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F"/>
    <w:rsid w:val="000D57FA"/>
    <w:rsid w:val="000E73EC"/>
    <w:rsid w:val="001511B1"/>
    <w:rsid w:val="0016453E"/>
    <w:rsid w:val="00187C0D"/>
    <w:rsid w:val="001B50B2"/>
    <w:rsid w:val="001C72ED"/>
    <w:rsid w:val="002C20FB"/>
    <w:rsid w:val="002C7B33"/>
    <w:rsid w:val="002F330F"/>
    <w:rsid w:val="003778C1"/>
    <w:rsid w:val="003A7CBD"/>
    <w:rsid w:val="003E7790"/>
    <w:rsid w:val="004615CC"/>
    <w:rsid w:val="004A1D29"/>
    <w:rsid w:val="004B00E8"/>
    <w:rsid w:val="00505499"/>
    <w:rsid w:val="00505ED8"/>
    <w:rsid w:val="00517395"/>
    <w:rsid w:val="00530621"/>
    <w:rsid w:val="00547B6B"/>
    <w:rsid w:val="0055089D"/>
    <w:rsid w:val="00552E99"/>
    <w:rsid w:val="005877A5"/>
    <w:rsid w:val="005D4A26"/>
    <w:rsid w:val="00666E6D"/>
    <w:rsid w:val="00697510"/>
    <w:rsid w:val="006B0E35"/>
    <w:rsid w:val="006C674B"/>
    <w:rsid w:val="0079794E"/>
    <w:rsid w:val="00803D7C"/>
    <w:rsid w:val="00820DC1"/>
    <w:rsid w:val="00853520"/>
    <w:rsid w:val="00865054"/>
    <w:rsid w:val="008C2DB7"/>
    <w:rsid w:val="008C2F86"/>
    <w:rsid w:val="008D5A76"/>
    <w:rsid w:val="008E0AE7"/>
    <w:rsid w:val="008F6BD3"/>
    <w:rsid w:val="00910C51"/>
    <w:rsid w:val="009375DE"/>
    <w:rsid w:val="00945B93"/>
    <w:rsid w:val="00987C3A"/>
    <w:rsid w:val="009E62CF"/>
    <w:rsid w:val="00A15D1E"/>
    <w:rsid w:val="00A46AF4"/>
    <w:rsid w:val="00A84301"/>
    <w:rsid w:val="00AA12F4"/>
    <w:rsid w:val="00AE031B"/>
    <w:rsid w:val="00B904CB"/>
    <w:rsid w:val="00B95680"/>
    <w:rsid w:val="00BD6469"/>
    <w:rsid w:val="00C1341F"/>
    <w:rsid w:val="00C33692"/>
    <w:rsid w:val="00C8075C"/>
    <w:rsid w:val="00CC25A2"/>
    <w:rsid w:val="00CE664B"/>
    <w:rsid w:val="00D47A4F"/>
    <w:rsid w:val="00DA4F8C"/>
    <w:rsid w:val="00DC2A53"/>
    <w:rsid w:val="00DE4BBE"/>
    <w:rsid w:val="00DE6D5C"/>
    <w:rsid w:val="00EB7FB4"/>
    <w:rsid w:val="00ED3C63"/>
    <w:rsid w:val="00ED4CEC"/>
    <w:rsid w:val="00F17431"/>
    <w:rsid w:val="00F33730"/>
    <w:rsid w:val="00F61563"/>
    <w:rsid w:val="00F704F1"/>
    <w:rsid w:val="00F83954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8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cs10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Johnson &amp; Johnson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3</cp:revision>
  <dcterms:created xsi:type="dcterms:W3CDTF">2018-10-30T08:34:00Z</dcterms:created>
  <dcterms:modified xsi:type="dcterms:W3CDTF">2018-11-01T15:29:00Z</dcterms:modified>
</cp:coreProperties>
</file>